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afterLines="50"/>
        <w:jc w:val="center"/>
        <w:rPr>
          <w:rFonts w:ascii="宋体"/>
          <w:b/>
          <w:sz w:val="32"/>
          <w:szCs w:val="32"/>
        </w:rPr>
      </w:pPr>
      <w:bookmarkStart w:id="0" w:name="_GoBack"/>
      <w:r>
        <w:rPr>
          <w:rFonts w:ascii="宋体" w:hAnsi="宋体"/>
          <w:b/>
          <w:sz w:val="32"/>
          <w:szCs w:val="32"/>
        </w:rPr>
        <w:t>2017</w:t>
      </w:r>
      <w:r>
        <w:rPr>
          <w:rFonts w:hint="eastAsia" w:ascii="宋体" w:hAnsi="宋体"/>
          <w:b/>
          <w:sz w:val="32"/>
          <w:szCs w:val="32"/>
        </w:rPr>
        <w:t>年山西省高等学校大学生创新创业训练计划项目</w:t>
      </w:r>
    </w:p>
    <w:bookmarkEnd w:id="0"/>
    <w:p>
      <w:pPr>
        <w:spacing w:afterLines="5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立项名单</w:t>
      </w:r>
    </w:p>
    <w:tbl>
      <w:tblPr>
        <w:tblStyle w:val="5"/>
        <w:tblW w:w="885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523"/>
        <w:gridCol w:w="1169"/>
        <w:gridCol w:w="768"/>
        <w:gridCol w:w="1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资助金额（元）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“双创”背景下校园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O2O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融合创新平台模式研究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“掌上农大”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山西“农谷”背景下农民科普网校建设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董桂暄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滴答捎带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APP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阳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锦亨职业发展联盟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张宇杰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Layout w:type="fixed"/>
        </w:tblPrEx>
        <w:trPr>
          <w:trHeight w:val="747" w:hRule="exac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厨房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李慧玉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《周游》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APP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袁国琪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校园搞笑原创网络视频之“同学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闹”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薛瑛洁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信院“众创咖啡”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张虎成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科研助手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APP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李晨亮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5000</w:t>
            </w:r>
          </w:p>
        </w:tc>
      </w:tr>
    </w:tbl>
    <w:p>
      <w:pPr>
        <w:rPr>
          <w:rFonts w:ascii="宋体"/>
          <w:sz w:val="10"/>
          <w:szCs w:val="10"/>
        </w:rPr>
      </w:pPr>
    </w:p>
    <w:p>
      <w:pPr>
        <w:widowControl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44708"/>
    <w:rsid w:val="1DD44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2017-04-27T02:13:00Z</dcterms:created>
  <dc:creator>Administrator</dc:creator>
  <cp:lastModifiedBy>Administrator</cp:lastModifiedBy>
  <dcterms:modified xsi:type="dcterms:W3CDTF">2017-04-27T02:14:53Z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