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32"/>
        </w:rPr>
        <w:t>2016-2017学年各学生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32"/>
        </w:rPr>
        <w:t>社团纳新计划及社费标准</w:t>
      </w:r>
    </w:p>
    <w:tbl>
      <w:tblPr>
        <w:tblStyle w:val="5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09"/>
        <w:gridCol w:w="1126"/>
        <w:gridCol w:w="2268"/>
        <w:gridCol w:w="1559"/>
        <w:gridCol w:w="113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指导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类别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性质类别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社团名称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指导单位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收费标准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（元/人）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纳新计划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电影评论协会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军事爱好者协会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新青年论坛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大学生创业协会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腾讯云+科创社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杏林养生社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陕西文化社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百度知道俱乐部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考研与就业协会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大学生公务员考试指导协会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百度百科俱乐部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四方牌社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纤度酷show社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民族文化交流社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我爱我心理社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新浪微博协会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艺雅棋社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公益类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青春健康同伴社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公益类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大学生红十字会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公益类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绿时代公益协会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公益类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爱心社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排球社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探索者定向运动协会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烟波尚水钓鱼协会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NOWRUN潮运灵动慢跑社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男子篮球社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势不可挡乒乓球社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真人CS社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奕驰女篮社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“一毽钟情”毽球社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QGC手游竞技社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8号桌球社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电子竞技社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梵音瑜伽社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风逐流云户外社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极速轮滑社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Zonda极限社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攀岩社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轻羽飞扬羽毛球社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精武武术社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飞鱼游泳社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一球成名足球社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骑士自行车协会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爆音俱乐部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 cappella人声乐团俱乐部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笑源曲艺社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Crazy疯狂演讲社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hint="eastAsia" w:ascii="MS Gothic" w:hAnsi="MS Gothic" w:eastAsia="MS Gothic" w:cs="MS Gothic"/>
                <w:szCs w:val="21"/>
              </w:rPr>
              <w:t>❤</w:t>
            </w:r>
            <w:r>
              <w:rPr>
                <w:rFonts w:ascii="宋体" w:hAnsi="宋体"/>
                <w:szCs w:val="21"/>
              </w:rPr>
              <w:t>音悦播音主持社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杰伦社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佳夜汉服社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舞墨话剧社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BSF曳步舞协会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梦幻拉丁舞社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感舞社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音浪社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古箫古琴社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爵士无双社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巅峰魔术社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漫·热动漫社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木风吉他协会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星启舞街舞社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欣友旅行协会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fashion拍客社团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竹贤林书法社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影像力微电影社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布彤造型社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爱摄影俱乐部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新靓点美甲社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我行我素形体素食社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索菲亚美妆社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美食社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纤手手工艺社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调酒社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茶语茶韵社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甜点社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农场协会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环科系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ARON英语社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外语学习交流社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大学生就业俱乐部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招就处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IT客计算机协会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信工系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天才晋商社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工管系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软件联合社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信工系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For one视频编辑社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机电系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ERP沙盘模拟协会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工管系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“定格”视频制作俱乐部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公益类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绿色同盟环保协会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环科系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公益类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心心相印公益协会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工管系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公益类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创行协会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远景学院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公益类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生命光影社团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机电系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公益类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善财协会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工管系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航模协会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信工系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服饰与服装设计表演协会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“V”沙画社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爱商微生活微商社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经管系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食品营养协会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环科系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Ipodder爱博客社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机电系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大学生记者团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新闻中心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铁路爱好者协会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经管系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剧然有你追剧协会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经管系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时政风云社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远景学院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精匠模玩坊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环科系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尚韵易品艺术协会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南滋北味社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工管系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自由涂鸦社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 love family饭团社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工管系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B类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A+手绘社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56"/>
    <w:rsid w:val="0051066D"/>
    <w:rsid w:val="00577F56"/>
    <w:rsid w:val="1EC40073"/>
    <w:rsid w:val="52FF0B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448</Words>
  <Characters>2557</Characters>
  <Lines>21</Lines>
  <Paragraphs>5</Paragraphs>
  <ScaleCrop>false</ScaleCrop>
  <LinksUpToDate>false</LinksUpToDate>
  <CharactersWithSpaces>3000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2016-09-09T07:54:00Z</dcterms:created>
  <dc:creator>Administrator</dc:creator>
  <cp:lastModifiedBy>Administrator</cp:lastModifiedBy>
  <dcterms:modified xsi:type="dcterms:W3CDTF">2016-09-18T08:58:37Z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